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1514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03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509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должностного лица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Новгородцева Алексея Павловича, </w:t>
      </w:r>
      <w:r>
        <w:rPr>
          <w:rStyle w:val="cat-UserDefinedgrp-31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установил: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Новгородцев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должностным лицом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OrganizationNamegrp-22rplc-1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08.08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срока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>
        <w:rPr>
          <w:rFonts w:ascii="Times New Roman" w:eastAsia="Times New Roman" w:hAnsi="Times New Roman" w:cs="Times New Roman"/>
          <w:sz w:val="26"/>
          <w:szCs w:val="26"/>
        </w:rPr>
        <w:t>за полугодие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которой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ст. 17, 19, ст. 24 Федерального закона от 24.07.1998 № 125-ФЗ «Об обязательном социальном страховании от несчастных случаев на производстве </w:t>
      </w:r>
      <w:r>
        <w:rPr>
          <w:rFonts w:ascii="Times New Roman" w:eastAsia="Times New Roman" w:hAnsi="Times New Roman" w:cs="Times New Roman"/>
          <w:sz w:val="26"/>
          <w:szCs w:val="26"/>
        </w:rPr>
        <w:t>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Новгородцев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явился о времени и месте судебного заседания извещен надлежащим образом, причины неявки суду не известны.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>
        <w:rPr>
          <w:rFonts w:ascii="Times New Roman" w:eastAsia="Times New Roman" w:hAnsi="Times New Roman" w:cs="Times New Roman"/>
          <w:sz w:val="26"/>
          <w:szCs w:val="26"/>
        </w:rPr>
        <w:t>подлежащего привлечению к административной ответственности, суд считает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представленные материалы дела, суд приходит к выводу о доказанности вины </w:t>
      </w:r>
      <w:r>
        <w:rPr>
          <w:rFonts w:ascii="Times New Roman" w:eastAsia="Times New Roman" w:hAnsi="Times New Roman" w:cs="Times New Roman"/>
          <w:sz w:val="26"/>
          <w:szCs w:val="26"/>
        </w:rPr>
        <w:t>Новгородцева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частью 2 статьи 15.33 Кодекса РФ об административных правонарушениях, установленной, что подтверждается следующими доказательствами: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1060591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20.10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Новгородцев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должностным лицом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OrganizationNamegrp-22rplc-2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08.08.2025 с нарушением установленного срока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>
        <w:rPr>
          <w:rFonts w:ascii="Times New Roman" w:eastAsia="Times New Roman" w:hAnsi="Times New Roman" w:cs="Times New Roman"/>
          <w:sz w:val="26"/>
          <w:szCs w:val="26"/>
        </w:rPr>
        <w:t>за полугодие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которой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ст. 17, 19, ст. 24 Федерального закона от 24.07.1998 № 125-ФЗ «Об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обязательном социальном страховании от несчастных случаев на производстве </w:t>
      </w:r>
      <w:r>
        <w:rPr>
          <w:rFonts w:ascii="Times New Roman" w:eastAsia="Times New Roman" w:hAnsi="Times New Roman" w:cs="Times New Roman"/>
          <w:sz w:val="26"/>
          <w:szCs w:val="26"/>
        </w:rPr>
        <w:t>и профессиональных заболеваний»;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- све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дениями о получении Фондом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расчета </w:t>
      </w:r>
      <w:r>
        <w:rPr>
          <w:rFonts w:ascii="Times New Roman" w:eastAsia="Times New Roman" w:hAnsi="Times New Roman" w:cs="Times New Roman"/>
          <w:sz w:val="26"/>
          <w:szCs w:val="26"/>
        </w:rPr>
        <w:t>08.08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допустимыми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достоверными и достаточными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Новгородцева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 ст.15.33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директора </w:t>
      </w:r>
      <w:r>
        <w:rPr>
          <w:rStyle w:val="cat-OrganizationNamegrp-23rplc-2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Новгородцева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ч.2 ст.15.33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24.5 КоАП РФ и ст. 29.2 КоАП РФ, исключающих возможность рассмотрения дела об административном правонарушении,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прихожу к выводу о возможности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Беспалову Е.М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минимальном, предусмотренном санкцией размере.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2rplc-3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Новгородцева Алексея Павловича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2 ст. 15.33 Кодекса РФ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штрафа в размере 300 (трехсот)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оплачивать на номер счета получателя платежа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03100643000000018700 в РКЦ г. Ханты-Мансийска, г. Ханты-Мансийск; БИК ТОФК 007162163; ОКТМО 718 71000; ИНН 860 100 2078; КПП 860 101 001; КБК 7971 1601 2300 6000 0140; ЕКС </w:t>
      </w:r>
      <w:r>
        <w:rPr>
          <w:rFonts w:ascii="Times New Roman" w:eastAsia="Times New Roman" w:hAnsi="Times New Roman" w:cs="Times New Roman"/>
          <w:sz w:val="26"/>
          <w:szCs w:val="26"/>
        </w:rPr>
        <w:t>40102810245370000007. Получатель: Отделение Фонда пенсионного и социального страхования РФ по ХМАО-Югре (ОСФР по ХМАО-Югре), лицевой счет 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786022</w:t>
      </w:r>
      <w:r>
        <w:rPr>
          <w:rFonts w:ascii="Times New Roman" w:eastAsia="Times New Roman" w:hAnsi="Times New Roman" w:cs="Times New Roman"/>
          <w:sz w:val="26"/>
          <w:szCs w:val="26"/>
        </w:rPr>
        <w:t>010250192394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Т.И. Зиннурова</w:t>
      </w: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КОПИЯ ВЕРНА «03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2025 г.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И.о. мирового судьи судебного участка №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ХМАО-Югры Т.И. Зиннурова</w:t>
      </w:r>
      <w:r>
        <w:rPr>
          <w:rFonts w:ascii="Times New Roman" w:eastAsia="Times New Roman" w:hAnsi="Times New Roman" w:cs="Times New Roman"/>
          <w:u w:val="single"/>
        </w:rPr>
        <w:t>________________________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1514</w:t>
      </w:r>
      <w:r>
        <w:rPr>
          <w:rFonts w:ascii="Times New Roman" w:eastAsia="Times New Roman" w:hAnsi="Times New Roman" w:cs="Times New Roman"/>
        </w:rPr>
        <w:t>/26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Копию квитанции об оплате административного штрафа необходимо представить по адресу: г. Сур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105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OrganizationNamegrp-22rplc-13">
    <w:name w:val="cat-OrganizationName grp-22 rplc-13"/>
    <w:basedOn w:val="DefaultParagraphFont"/>
  </w:style>
  <w:style w:type="character" w:customStyle="1" w:styleId="cat-OrganizationNamegrp-22rplc-21">
    <w:name w:val="cat-OrganizationName grp-22 rplc-21"/>
    <w:basedOn w:val="DefaultParagraphFont"/>
  </w:style>
  <w:style w:type="character" w:customStyle="1" w:styleId="cat-OrganizationNamegrp-23rplc-29">
    <w:name w:val="cat-OrganizationName grp-23 rplc-29"/>
    <w:basedOn w:val="DefaultParagraphFont"/>
  </w:style>
  <w:style w:type="character" w:customStyle="1" w:styleId="cat-OrganizationNamegrp-22rplc-32">
    <w:name w:val="cat-OrganizationName grp-22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